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4A3" w:rsidRPr="00AC54A3" w:rsidRDefault="00AC54A3" w:rsidP="00AC54A3">
      <w:pPr>
        <w:jc w:val="center"/>
        <w:rPr>
          <w:b/>
          <w:bCs/>
        </w:rPr>
      </w:pPr>
      <w:r w:rsidRPr="00AC54A3">
        <w:rPr>
          <w:b/>
          <w:bCs/>
        </w:rPr>
        <w:t>AD-Balance</w:t>
      </w:r>
    </w:p>
    <w:p w:rsidR="00AD0F6B" w:rsidRDefault="00AD0F6B" w:rsidP="0075712C">
      <w:r>
        <w:t>AD-Balance, 60 caps</w:t>
      </w:r>
      <w:r w:rsidR="0075712C">
        <w:t>ules</w:t>
      </w:r>
    </w:p>
    <w:p w:rsidR="00AD0F6B" w:rsidRDefault="00AD0F6B" w:rsidP="00AD0F6B">
      <w:r>
        <w:t>normalization of blood pressure</w:t>
      </w:r>
    </w:p>
    <w:p w:rsidR="0075712C" w:rsidRPr="00AD0F6B" w:rsidRDefault="0075712C" w:rsidP="0075712C">
      <w:r w:rsidRPr="00AD0F6B">
        <w:t>Prevention of hypertension and complex therapy of diseases and conditions caused by impaired blood circulation and increased blood pressure.</w:t>
      </w:r>
    </w:p>
    <w:p w:rsidR="00AD0F6B" w:rsidRPr="0075712C" w:rsidRDefault="0075712C" w:rsidP="00AD0F6B">
      <w:r>
        <w:t>The effectiveness is clinically proven.</w:t>
      </w:r>
    </w:p>
    <w:p w:rsidR="00AD0F6B" w:rsidRPr="00AD0F6B" w:rsidRDefault="00AD0F6B" w:rsidP="00AD0F6B">
      <w:pPr>
        <w:rPr>
          <w:lang w:val="ru-RU"/>
        </w:rPr>
      </w:pPr>
      <w:bookmarkStart w:id="0" w:name="_GoBack"/>
      <w:bookmarkEnd w:id="0"/>
    </w:p>
    <w:p w:rsidR="00AD0F6B" w:rsidRPr="0075712C" w:rsidRDefault="0075712C" w:rsidP="00AD0F6B">
      <w:r>
        <w:t>60 capsules per jar</w:t>
      </w:r>
    </w:p>
    <w:p w:rsidR="00AD0F6B" w:rsidRPr="0075712C" w:rsidRDefault="0075712C" w:rsidP="00AD0F6B">
      <w:r>
        <w:t>Weight: 65 g</w:t>
      </w:r>
    </w:p>
    <w:p w:rsidR="00AD0F6B" w:rsidRPr="0075712C" w:rsidRDefault="0075712C" w:rsidP="0075712C">
      <w:r>
        <w:t>Dimensions</w:t>
      </w:r>
      <w:r w:rsidR="00AD0F6B" w:rsidRPr="0075712C">
        <w:t xml:space="preserve">, </w:t>
      </w:r>
      <w:r>
        <w:t>mm</w:t>
      </w:r>
      <w:r w:rsidR="00AD0F6B" w:rsidRPr="0075712C">
        <w:t>: 55*55*95</w:t>
      </w:r>
    </w:p>
    <w:p w:rsidR="00AD0F6B" w:rsidRPr="00DF25DA" w:rsidRDefault="0075712C" w:rsidP="00AD0F6B">
      <w:r>
        <w:t>Active substances</w:t>
      </w:r>
      <w:r w:rsidR="00AD0F6B" w:rsidRPr="00DF25DA">
        <w:t>:</w:t>
      </w:r>
    </w:p>
    <w:p w:rsidR="00AD0F6B" w:rsidRDefault="00AD0F6B" w:rsidP="00DF25DA">
      <w:r w:rsidRPr="00AD0F6B">
        <w:t>Vinitrox</w:t>
      </w:r>
      <w:r w:rsidR="0075712C">
        <w:t>,</w:t>
      </w:r>
      <w:r w:rsidRPr="00AD0F6B">
        <w:t xml:space="preserve"> Potassium</w:t>
      </w:r>
      <w:r w:rsidR="0075712C">
        <w:t>,</w:t>
      </w:r>
      <w:r w:rsidRPr="00AD0F6B">
        <w:t xml:space="preserve"> Magnesium</w:t>
      </w:r>
      <w:r w:rsidR="0075712C">
        <w:t>,</w:t>
      </w:r>
      <w:r w:rsidRPr="00AD0F6B">
        <w:t xml:space="preserve"> Horsetail extract</w:t>
      </w:r>
      <w:r w:rsidR="0075712C">
        <w:t>,</w:t>
      </w:r>
      <w:r w:rsidRPr="00AD0F6B">
        <w:t xml:space="preserve"> Motherwort</w:t>
      </w:r>
      <w:r w:rsidR="0075712C">
        <w:t>,</w:t>
      </w:r>
      <w:r w:rsidRPr="00AD0F6B">
        <w:t xml:space="preserve"> Ginkgo biloba</w:t>
      </w:r>
      <w:r w:rsidR="0075712C">
        <w:t>,</w:t>
      </w:r>
      <w:r w:rsidRPr="00AD0F6B">
        <w:t xml:space="preserve"> Willow bark</w:t>
      </w:r>
      <w:r w:rsidR="0075712C">
        <w:t>,</w:t>
      </w:r>
      <w:r w:rsidRPr="00AD0F6B">
        <w:t xml:space="preserve"> </w:t>
      </w:r>
      <w:r w:rsidR="00DF25DA" w:rsidRPr="00DF25DA">
        <w:t xml:space="preserve">Scutellaria baicalensis </w:t>
      </w:r>
      <w:r w:rsidRPr="00AD0F6B">
        <w:t>extract</w:t>
      </w:r>
    </w:p>
    <w:p w:rsidR="00DF25DA" w:rsidRDefault="00DF25DA" w:rsidP="00DF25DA">
      <w:pPr>
        <w:pStyle w:val="a3"/>
        <w:numPr>
          <w:ilvl w:val="0"/>
          <w:numId w:val="1"/>
        </w:numPr>
      </w:pPr>
      <w:r>
        <w:t>It is intended</w:t>
      </w:r>
      <w:r w:rsidRPr="00AD0F6B">
        <w:t xml:space="preserve"> to normalize vascular tone and microcirculation by improving capillary blood circulation, cellular respiration.</w:t>
      </w:r>
    </w:p>
    <w:p w:rsidR="00DF25DA" w:rsidRDefault="00DF25DA" w:rsidP="00DF25DA">
      <w:pPr>
        <w:pStyle w:val="a3"/>
        <w:numPr>
          <w:ilvl w:val="0"/>
          <w:numId w:val="1"/>
        </w:numPr>
      </w:pPr>
      <w:r w:rsidRPr="00AD0F6B">
        <w:t>Prevents hypoxia of muscles, organs, tissues (including the brain and spinal cord), provides nutrition and oxygen supply to the heart muscle, strengthens the vascular wall.</w:t>
      </w:r>
    </w:p>
    <w:p w:rsidR="00DF25DA" w:rsidRPr="00AD0F6B" w:rsidRDefault="00DF25DA" w:rsidP="00DF25DA">
      <w:pPr>
        <w:pStyle w:val="a3"/>
        <w:numPr>
          <w:ilvl w:val="0"/>
          <w:numId w:val="1"/>
        </w:numPr>
      </w:pPr>
      <w:r w:rsidRPr="00AD0F6B">
        <w:t xml:space="preserve">Recommended for prevention and treatment as part of </w:t>
      </w:r>
      <w:r>
        <w:t xml:space="preserve">a </w:t>
      </w:r>
      <w:r w:rsidRPr="00AD0F6B">
        <w:t>com</w:t>
      </w:r>
      <w:r>
        <w:t>prehensive</w:t>
      </w:r>
      <w:r w:rsidRPr="00AD0F6B">
        <w:t xml:space="preserve"> therapy for hypertension of I and II degrees, vegetative-vascular dystonia, rehabilitation of patients after strokes and heart attacks, prevention of people at risk, with diseases associated with circulatory disorders.</w:t>
      </w:r>
    </w:p>
    <w:p w:rsidR="00DF25DA" w:rsidRPr="00AD0F6B" w:rsidRDefault="00DF25DA" w:rsidP="00DF25DA">
      <w:r w:rsidRPr="00DF25DA">
        <w:rPr>
          <w:b/>
          <w:bCs/>
        </w:rPr>
        <w:t>Vi</w:t>
      </w:r>
      <w:r w:rsidRPr="00DF25DA">
        <w:rPr>
          <w:b/>
          <w:bCs/>
        </w:rPr>
        <w:t>nitrox</w:t>
      </w:r>
      <w:r w:rsidRPr="00AD0F6B">
        <w:t xml:space="preserve"> is a unique and patented synergistic combination of apple and grape polyphenols. Enhances the production of nitric oxide, providing a vasodilating effect, especially on the small vasculature. As a result, it reduces blood pressure and improves the blood supply to organs and muscle tissue, providing them with oxygen.</w:t>
      </w:r>
    </w:p>
    <w:p w:rsidR="00DF25DA" w:rsidRPr="00DF25DA" w:rsidRDefault="00DF25DA" w:rsidP="00DF25DA">
      <w:r w:rsidRPr="00DF25DA">
        <w:rPr>
          <w:b/>
          <w:bCs/>
        </w:rPr>
        <w:t>Potassium and horsetail extract</w:t>
      </w:r>
      <w:r w:rsidRPr="00AD0F6B">
        <w:t xml:space="preserve"> help to remove unnecessary fluid from the body. This leads to an increase in the relaxing effect of magnesium on the walls of blood vessels, as well as the calming effect of motherwort and </w:t>
      </w:r>
      <w:proofErr w:type="spellStart"/>
      <w:r w:rsidRPr="00AD0F6B">
        <w:t>cimicifuga</w:t>
      </w:r>
      <w:proofErr w:type="spellEnd"/>
      <w:r w:rsidRPr="00AD0F6B">
        <w:t xml:space="preserve"> extracts.</w:t>
      </w:r>
    </w:p>
    <w:p w:rsidR="00AD0F6B" w:rsidRPr="00AD0F6B" w:rsidRDefault="00AD0F6B" w:rsidP="00DF25DA">
      <w:r w:rsidRPr="00DF25DA">
        <w:rPr>
          <w:b/>
          <w:bCs/>
        </w:rPr>
        <w:t xml:space="preserve">Extracts of chokeberry, </w:t>
      </w:r>
      <w:r w:rsidR="00DF25DA" w:rsidRPr="00DF25DA">
        <w:rPr>
          <w:b/>
          <w:bCs/>
        </w:rPr>
        <w:t>Scutellaria baicalensis</w:t>
      </w:r>
      <w:r w:rsidR="00DF25DA" w:rsidRPr="00DF25DA">
        <w:rPr>
          <w:b/>
          <w:bCs/>
        </w:rPr>
        <w:t xml:space="preserve"> </w:t>
      </w:r>
      <w:r w:rsidRPr="00DF25DA">
        <w:rPr>
          <w:b/>
          <w:bCs/>
        </w:rPr>
        <w:t>and ginkgo biloba</w:t>
      </w:r>
      <w:r w:rsidRPr="00AD0F6B">
        <w:t xml:space="preserve"> help to normalize the tone of the vascular bed.</w:t>
      </w:r>
    </w:p>
    <w:p w:rsidR="00AD0F6B" w:rsidRPr="00AD0F6B" w:rsidRDefault="00DF25DA" w:rsidP="00AD0F6B">
      <w:r w:rsidRPr="00DF25DA">
        <w:rPr>
          <w:b/>
          <w:bCs/>
        </w:rPr>
        <w:t>Scutellaria baicalensis</w:t>
      </w:r>
      <w:r w:rsidR="00AD0F6B" w:rsidRPr="00DF25DA">
        <w:rPr>
          <w:b/>
          <w:bCs/>
        </w:rPr>
        <w:t xml:space="preserve"> and white willow</w:t>
      </w:r>
      <w:r w:rsidR="00AD0F6B" w:rsidRPr="00AD0F6B">
        <w:t xml:space="preserve"> have an antithrombotic effect.</w:t>
      </w:r>
    </w:p>
    <w:p w:rsidR="00AD0F6B" w:rsidRDefault="00AD0F6B" w:rsidP="00AC54A3">
      <w:r w:rsidRPr="00DF25DA">
        <w:rPr>
          <w:b/>
          <w:bCs/>
        </w:rPr>
        <w:t>Rutin, dihydroquercetin, vitamin E and nicotinic acid</w:t>
      </w:r>
      <w:r w:rsidRPr="00AD0F6B">
        <w:t xml:space="preserve"> improve the condition of the walls of blood vessels, strengthen them and help to avoid an increase in blood cholesterol.</w:t>
      </w:r>
    </w:p>
    <w:p w:rsidR="00AD0F6B" w:rsidRPr="00AC54A3" w:rsidRDefault="00AC54A3" w:rsidP="00AD0F6B">
      <w:pPr>
        <w:rPr>
          <w:b/>
          <w:bCs/>
          <w:lang w:val="ru-RU" w:bidi="fa-IR"/>
        </w:rPr>
      </w:pPr>
      <w:r w:rsidRPr="00AC54A3">
        <w:rPr>
          <w:b/>
          <w:bCs/>
        </w:rPr>
        <w:t>Ingredients</w:t>
      </w:r>
      <w:r w:rsidR="00AD0F6B" w:rsidRPr="00AC54A3">
        <w:rPr>
          <w:b/>
          <w:bCs/>
          <w:lang w:val="ru-RU" w:bidi="fa-IR"/>
        </w:rPr>
        <w:t>:</w:t>
      </w:r>
    </w:p>
    <w:p w:rsidR="00AD0F6B" w:rsidRDefault="00AD0F6B" w:rsidP="00AC54A3">
      <w:pPr>
        <w:rPr>
          <w:lang w:bidi="fa-IR"/>
        </w:rPr>
      </w:pPr>
      <w:r>
        <w:rPr>
          <w:lang w:bidi="fa-IR"/>
        </w:rPr>
        <w:t xml:space="preserve">Potassium chloride, </w:t>
      </w:r>
      <w:r w:rsidR="00DF25DA" w:rsidRPr="00DF25DA">
        <w:t>Scutellaria baicalensis</w:t>
      </w:r>
      <w:r>
        <w:rPr>
          <w:lang w:bidi="fa-IR"/>
        </w:rPr>
        <w:t xml:space="preserve">, Willow bark extract, Motherwort herb extract, Horsetail extract, Vinitrox, Magnesium oxide, Magnesium, Chokeberry extract (Anthocyanin), Ginkgo biloba extract, Vitamin </w:t>
      </w:r>
      <w:r>
        <w:rPr>
          <w:lang w:bidi="fa-IR"/>
        </w:rPr>
        <w:lastRenderedPageBreak/>
        <w:t>B3 (nicotinic acid), Black cohosh extract</w:t>
      </w:r>
      <w:r w:rsidR="00AC54A3">
        <w:rPr>
          <w:lang w:bidi="fa-IR"/>
        </w:rPr>
        <w:t xml:space="preserve"> </w:t>
      </w:r>
      <w:r>
        <w:rPr>
          <w:lang w:bidi="fa-IR"/>
        </w:rPr>
        <w:t xml:space="preserve">(Cimicifuga), Rutin, Lavitol, Dihydroquercetin, </w:t>
      </w:r>
      <w:r w:rsidR="00AC54A3">
        <w:rPr>
          <w:lang w:bidi="fa-IR"/>
        </w:rPr>
        <w:t>tocopherol</w:t>
      </w:r>
      <w:r>
        <w:rPr>
          <w:lang w:bidi="fa-IR"/>
        </w:rPr>
        <w:t xml:space="preserve"> acetate (vitamin E), flavone glycosides</w:t>
      </w:r>
    </w:p>
    <w:p w:rsidR="00AD0F6B" w:rsidRPr="00AC54A3" w:rsidRDefault="00AD0F6B" w:rsidP="00AD0F6B">
      <w:pPr>
        <w:rPr>
          <w:b/>
          <w:bCs/>
          <w:lang w:bidi="fa-IR"/>
        </w:rPr>
      </w:pPr>
      <w:r w:rsidRPr="00AC54A3">
        <w:rPr>
          <w:b/>
          <w:bCs/>
          <w:lang w:bidi="fa-IR"/>
        </w:rPr>
        <w:t>Recommendations for use:</w:t>
      </w:r>
    </w:p>
    <w:p w:rsidR="00AD0F6B" w:rsidRDefault="00AD0F6B" w:rsidP="00AC54A3">
      <w:pPr>
        <w:rPr>
          <w:lang w:bidi="fa-IR"/>
        </w:rPr>
      </w:pPr>
      <w:r>
        <w:rPr>
          <w:lang w:bidi="fa-IR"/>
        </w:rPr>
        <w:t xml:space="preserve">For adults, 1 capsule 2 times a day during lunch or dinner, on the recommendation of a doctor, the frequency of administration can be increased to 3 capsules a day. Duration of the course is 1 month. </w:t>
      </w:r>
    </w:p>
    <w:p w:rsidR="00AC54A3" w:rsidRDefault="00AD0F6B" w:rsidP="00AC54A3">
      <w:pPr>
        <w:rPr>
          <w:lang w:bidi="fa-IR"/>
        </w:rPr>
      </w:pPr>
      <w:r w:rsidRPr="00AC54A3">
        <w:rPr>
          <w:b/>
          <w:bCs/>
          <w:lang w:bidi="fa-IR"/>
        </w:rPr>
        <w:t>Contraindications:</w:t>
      </w:r>
      <w:r w:rsidRPr="00AD0F6B">
        <w:rPr>
          <w:lang w:bidi="fa-IR"/>
        </w:rPr>
        <w:t xml:space="preserve"> </w:t>
      </w:r>
    </w:p>
    <w:p w:rsidR="00AD0F6B" w:rsidRPr="00AD0F6B" w:rsidRDefault="00AD0F6B" w:rsidP="00AC54A3">
      <w:pPr>
        <w:rPr>
          <w:lang w:bidi="fa-IR"/>
        </w:rPr>
      </w:pPr>
      <w:r w:rsidRPr="00AD0F6B">
        <w:rPr>
          <w:lang w:bidi="fa-IR"/>
        </w:rPr>
        <w:t xml:space="preserve">individual intolerance to the components. It is recommended to consult a doctor before use. It is not </w:t>
      </w:r>
      <w:r w:rsidR="00AC54A3">
        <w:rPr>
          <w:lang w:bidi="fa-IR"/>
        </w:rPr>
        <w:t>for medical use</w:t>
      </w:r>
      <w:r w:rsidRPr="00AD0F6B">
        <w:rPr>
          <w:lang w:bidi="fa-IR"/>
        </w:rPr>
        <w:t>.</w:t>
      </w:r>
    </w:p>
    <w:p w:rsidR="00AD0F6B" w:rsidRPr="00AD0F6B" w:rsidRDefault="00AD0F6B" w:rsidP="00AD0F6B">
      <w:pPr>
        <w:rPr>
          <w:lang w:val="ru-RU" w:bidi="fa-IR"/>
        </w:rPr>
      </w:pPr>
    </w:p>
    <w:sectPr w:rsidR="00AD0F6B" w:rsidRPr="00AD0F6B">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B16770"/>
    <w:multiLevelType w:val="hybridMultilevel"/>
    <w:tmpl w:val="501C9ABE"/>
    <w:lvl w:ilvl="0" w:tplc="3682754C">
      <w:start w:val="6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F6B"/>
    <w:rsid w:val="00476A6A"/>
    <w:rsid w:val="0075712C"/>
    <w:rsid w:val="00AC54A3"/>
    <w:rsid w:val="00AD0F6B"/>
    <w:rsid w:val="00DF25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92E7A"/>
  <w15:chartTrackingRefBased/>
  <w15:docId w15:val="{1809B9C7-EDE2-4146-AB32-DCB34540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25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402</Words>
  <Characters>2297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2021-06-28T04:26:00Z</dcterms:created>
  <dcterms:modified xsi:type="dcterms:W3CDTF">2021-06-28T06:08:00Z</dcterms:modified>
</cp:coreProperties>
</file>