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BD7" w:rsidRPr="00466BD7" w:rsidRDefault="00466BD7" w:rsidP="00466BD7">
      <w:pPr>
        <w:jc w:val="center"/>
        <w:rPr>
          <w:b/>
          <w:bCs/>
        </w:rPr>
      </w:pPr>
      <w:r w:rsidRPr="00466BD7">
        <w:rPr>
          <w:b/>
          <w:bCs/>
        </w:rPr>
        <w:t>Ivlaksin</w:t>
      </w:r>
    </w:p>
    <w:p w:rsidR="00C6305C" w:rsidRPr="00C6305C" w:rsidRDefault="00C6305C" w:rsidP="00C6305C">
      <w:r>
        <w:t>Ivlaksin</w:t>
      </w:r>
      <w:r w:rsidRPr="00C6305C">
        <w:rPr>
          <w:lang w:val="ru-RU"/>
        </w:rPr>
        <w:t xml:space="preserve">, 90 </w:t>
      </w:r>
      <w:r>
        <w:t>tablets</w:t>
      </w:r>
    </w:p>
    <w:p w:rsidR="009A4CBE" w:rsidRPr="00C6305C" w:rsidRDefault="00C6305C" w:rsidP="00C6305C">
      <w:r>
        <w:t xml:space="preserve">A </w:t>
      </w:r>
      <w:r w:rsidRPr="00C6305C">
        <w:t xml:space="preserve">phytocomplex with </w:t>
      </w:r>
      <w:r>
        <w:t xml:space="preserve">an </w:t>
      </w:r>
      <w:r w:rsidRPr="00C6305C">
        <w:t>anti-inflammatory effect</w:t>
      </w:r>
    </w:p>
    <w:p w:rsidR="00C6305C" w:rsidRPr="00C6305C" w:rsidRDefault="00C6305C" w:rsidP="00C6305C">
      <w:r w:rsidRPr="00C6305C">
        <w:t>A</w:t>
      </w:r>
      <w:r>
        <w:t>a an a</w:t>
      </w:r>
      <w:r w:rsidRPr="00C6305C">
        <w:t xml:space="preserve">nti-inflammatory and restorative phytocomplex, </w:t>
      </w:r>
      <w:r>
        <w:t>it’s made</w:t>
      </w:r>
      <w:r w:rsidRPr="00C6305C">
        <w:t xml:space="preserve"> on the basis of salicylates of plant origin. Unlike synthetic analogs, natural </w:t>
      </w:r>
      <w:proofErr w:type="spellStart"/>
      <w:r w:rsidRPr="00C6305C">
        <w:t>salicins</w:t>
      </w:r>
      <w:proofErr w:type="spellEnd"/>
      <w:r w:rsidRPr="00C6305C">
        <w:t xml:space="preserve"> are free of side effects, do not cause inhibition of blood cells and do not irritate the gastric mucosa.</w:t>
      </w:r>
    </w:p>
    <w:p w:rsidR="00C6305C" w:rsidRPr="00C6305C" w:rsidRDefault="00C6305C" w:rsidP="00C6305C">
      <w:r>
        <w:t>The effectiveness is proven clinically.</w:t>
      </w:r>
    </w:p>
    <w:p w:rsidR="00C6305C" w:rsidRPr="00C6305C" w:rsidRDefault="00C6305C" w:rsidP="00C6305C">
      <w:r>
        <w:t>90 tablets per jar</w:t>
      </w:r>
    </w:p>
    <w:p w:rsidR="00C6305C" w:rsidRPr="00C6305C" w:rsidRDefault="00C6305C" w:rsidP="00C6305C">
      <w:r>
        <w:t>Weight</w:t>
      </w:r>
      <w:r w:rsidRPr="00C6305C">
        <w:t>: 60</w:t>
      </w:r>
      <w:r>
        <w:t xml:space="preserve"> g</w:t>
      </w:r>
    </w:p>
    <w:p w:rsidR="00C6305C" w:rsidRPr="00C6305C" w:rsidRDefault="00C6305C" w:rsidP="00C6305C">
      <w:r>
        <w:t>Dimensions</w:t>
      </w:r>
      <w:r w:rsidRPr="00C6305C">
        <w:t xml:space="preserve">, </w:t>
      </w:r>
      <w:r>
        <w:t>mm</w:t>
      </w:r>
      <w:r w:rsidRPr="00C6305C">
        <w:t>: 50*50*90</w:t>
      </w:r>
      <w:bookmarkStart w:id="0" w:name="_GoBack"/>
      <w:bookmarkEnd w:id="0"/>
    </w:p>
    <w:p w:rsidR="00C6305C" w:rsidRDefault="00C6305C" w:rsidP="00C6305C">
      <w:r>
        <w:t>Active substances</w:t>
      </w:r>
      <w:r>
        <w:t>:</w:t>
      </w:r>
    </w:p>
    <w:p w:rsidR="00C6305C" w:rsidRPr="00C6305C" w:rsidRDefault="00C6305C" w:rsidP="006B3A92">
      <w:r w:rsidRPr="00C6305C">
        <w:t>Licorice extract</w:t>
      </w:r>
      <w:r w:rsidR="006B3A92">
        <w:t>,</w:t>
      </w:r>
      <w:r w:rsidRPr="00C6305C">
        <w:t xml:space="preserve"> Echinacea</w:t>
      </w:r>
      <w:r w:rsidR="006B3A92">
        <w:t>,</w:t>
      </w:r>
      <w:r w:rsidRPr="00C6305C">
        <w:t xml:space="preserve"> Vitamin C</w:t>
      </w:r>
      <w:r w:rsidR="006B3A92">
        <w:t>,</w:t>
      </w:r>
      <w:r w:rsidRPr="00C6305C">
        <w:t xml:space="preserve"> Nettle extract</w:t>
      </w:r>
      <w:r w:rsidR="006B3A92">
        <w:t>,</w:t>
      </w:r>
      <w:r w:rsidRPr="00C6305C">
        <w:t xml:space="preserve"> Raspberry</w:t>
      </w:r>
      <w:r w:rsidR="006B3A92">
        <w:t>,</w:t>
      </w:r>
      <w:r w:rsidRPr="00C6305C">
        <w:t xml:space="preserve"> </w:t>
      </w:r>
      <w:proofErr w:type="spellStart"/>
      <w:r w:rsidR="006B3A92">
        <w:t>Tussilago</w:t>
      </w:r>
      <w:proofErr w:type="spellEnd"/>
      <w:r w:rsidR="006B3A92">
        <w:t xml:space="preserve"> </w:t>
      </w:r>
    </w:p>
    <w:p w:rsidR="006B3A92" w:rsidRPr="006B3A92" w:rsidRDefault="006B3A92" w:rsidP="006B3A92">
      <w:pPr>
        <w:pStyle w:val="a3"/>
        <w:numPr>
          <w:ilvl w:val="0"/>
          <w:numId w:val="1"/>
        </w:numPr>
      </w:pPr>
      <w:r>
        <w:t>It</w:t>
      </w:r>
      <w:r w:rsidRPr="006B3A92">
        <w:t xml:space="preserve"> </w:t>
      </w:r>
      <w:r>
        <w:t>has</w:t>
      </w:r>
      <w:r w:rsidR="00C6305C" w:rsidRPr="006B3A92">
        <w:t xml:space="preserve"> </w:t>
      </w:r>
      <w:r w:rsidRPr="006B3A92">
        <w:t>anti-inflammatory, antipyretic, analgesic effect</w:t>
      </w:r>
      <w:r>
        <w:t>s and</w:t>
      </w:r>
      <w:r w:rsidRPr="006B3A92">
        <w:t xml:space="preserve"> reduces intoxication.</w:t>
      </w:r>
    </w:p>
    <w:p w:rsidR="006B3A92" w:rsidRPr="006B3A92" w:rsidRDefault="006B3A92" w:rsidP="006B3A92">
      <w:pPr>
        <w:pStyle w:val="a3"/>
        <w:numPr>
          <w:ilvl w:val="0"/>
          <w:numId w:val="1"/>
        </w:numPr>
      </w:pPr>
      <w:r>
        <w:t>It is</w:t>
      </w:r>
      <w:r w:rsidRPr="006B3A92">
        <w:t xml:space="preserve"> </w:t>
      </w:r>
      <w:r>
        <w:t>r</w:t>
      </w:r>
      <w:r w:rsidRPr="006B3A92">
        <w:t xml:space="preserve">ecommended for use </w:t>
      </w:r>
      <w:r>
        <w:t>as a part of comprehensive</w:t>
      </w:r>
      <w:r w:rsidRPr="006B3A92">
        <w:t xml:space="preserve"> therapy of inflammatory diseases, including those accompanied by an increase in body temperature</w:t>
      </w:r>
      <w:r w:rsidR="00C6305C" w:rsidRPr="006B3A92">
        <w:t>.</w:t>
      </w:r>
      <w:r w:rsidRPr="006B3A92">
        <w:t xml:space="preserve"> </w:t>
      </w:r>
    </w:p>
    <w:p w:rsidR="006B3A92" w:rsidRDefault="00466BD7" w:rsidP="006B3A92">
      <w:pPr>
        <w:pStyle w:val="a3"/>
        <w:numPr>
          <w:ilvl w:val="0"/>
          <w:numId w:val="1"/>
        </w:numPr>
        <w:rPr>
          <w:lang w:val="ru-RU"/>
        </w:rPr>
      </w:pPr>
      <w:r>
        <w:t>Enhances the immunity</w:t>
      </w:r>
      <w:r w:rsidR="00C6305C" w:rsidRPr="006B3A92">
        <w:rPr>
          <w:lang w:val="ru-RU"/>
        </w:rPr>
        <w:t>.</w:t>
      </w:r>
    </w:p>
    <w:p w:rsidR="00C6305C" w:rsidRPr="00466BD7" w:rsidRDefault="00466BD7" w:rsidP="006B3A92">
      <w:pPr>
        <w:pStyle w:val="a3"/>
        <w:numPr>
          <w:ilvl w:val="0"/>
          <w:numId w:val="1"/>
        </w:numPr>
      </w:pPr>
      <w:r>
        <w:t>Is suitable for long-term use</w:t>
      </w:r>
      <w:r w:rsidR="00C6305C" w:rsidRPr="00466BD7">
        <w:t>.</w:t>
      </w:r>
    </w:p>
    <w:p w:rsidR="00466BD7" w:rsidRDefault="00466BD7" w:rsidP="00466BD7">
      <w:r>
        <w:t>Willow bark and raspberries contain salicylates of plant origin, due to which they have high anti-inflammatory activity, antipyretic properties, diaphoretic and diuretic effects.</w:t>
      </w:r>
    </w:p>
    <w:p w:rsidR="00466BD7" w:rsidRPr="00466BD7" w:rsidRDefault="00466BD7" w:rsidP="00466BD7">
      <w:r>
        <w:t>Birch leaf and nettle accelerate the elimination of toxins from the body, have bactericidal and antioxidant properties.</w:t>
      </w:r>
    </w:p>
    <w:p w:rsidR="00466BD7" w:rsidRDefault="00466BD7" w:rsidP="00466BD7">
      <w:r>
        <w:t>Oregano has antispasmodic activity, which allows it to relax the smooth muscles of the bronchi and reduce shortness of breath.</w:t>
      </w:r>
    </w:p>
    <w:p w:rsidR="00466BD7" w:rsidRPr="00466BD7" w:rsidRDefault="00466BD7" w:rsidP="00466BD7">
      <w:proofErr w:type="spellStart"/>
      <w:r>
        <w:t>Tussilago</w:t>
      </w:r>
      <w:proofErr w:type="spellEnd"/>
      <w:r>
        <w:t xml:space="preserve"> leaf and licorice have an expectorant effect.</w:t>
      </w:r>
    </w:p>
    <w:p w:rsidR="00466BD7" w:rsidRDefault="00466BD7" w:rsidP="00466BD7">
      <w:r>
        <w:t>Echinacea stimulates the immune response to inflammation and increases resistance to pathogens.</w:t>
      </w:r>
    </w:p>
    <w:p w:rsidR="00466BD7" w:rsidRPr="00466BD7" w:rsidRDefault="00466BD7" w:rsidP="00466BD7">
      <w:r>
        <w:t>Burdock has antimicrobial effect, and also activates metabolism, has a beneficial effect on the state of water and mineral balance in the body.</w:t>
      </w:r>
    </w:p>
    <w:p w:rsidR="00466BD7" w:rsidRDefault="00466BD7" w:rsidP="00C6305C">
      <w:r>
        <w:t xml:space="preserve">Ingredients: </w:t>
      </w:r>
    </w:p>
    <w:p w:rsidR="00466BD7" w:rsidRDefault="00466BD7" w:rsidP="00466BD7">
      <w:r w:rsidRPr="00466BD7">
        <w:t xml:space="preserve">white willow bark extract, </w:t>
      </w:r>
      <w:proofErr w:type="spellStart"/>
      <w:r>
        <w:t>tussilago</w:t>
      </w:r>
      <w:proofErr w:type="spellEnd"/>
      <w:r w:rsidRPr="00466BD7">
        <w:t xml:space="preserve"> leaves, oregano herb, stinging nettle leaves, birch leaf extract, knotweed herb, licorice root extract, vitamin C (ascorbic acid), burdock root extract, raspberry leaf extract, Echinacea </w:t>
      </w:r>
      <w:proofErr w:type="spellStart"/>
      <w:r w:rsidRPr="00466BD7">
        <w:t>purpurea</w:t>
      </w:r>
      <w:proofErr w:type="spellEnd"/>
      <w:r w:rsidRPr="00466BD7">
        <w:t xml:space="preserve"> herb extract, auxiliary components: microcrystalline cellulose (carrier), </w:t>
      </w:r>
      <w:proofErr w:type="spellStart"/>
      <w:r w:rsidRPr="00466BD7">
        <w:t>polyvinylpyrrolidone</w:t>
      </w:r>
      <w:proofErr w:type="spellEnd"/>
      <w:r w:rsidRPr="00466BD7">
        <w:t xml:space="preserve"> (carrier); anti-caking agents: talc, </w:t>
      </w:r>
      <w:proofErr w:type="spellStart"/>
      <w:r w:rsidRPr="00466BD7">
        <w:t>maltodextrin</w:t>
      </w:r>
      <w:proofErr w:type="spellEnd"/>
      <w:r w:rsidRPr="00466BD7">
        <w:t xml:space="preserve">; natural dyes: titanium dioxide (dye), </w:t>
      </w:r>
      <w:proofErr w:type="spellStart"/>
      <w:r w:rsidRPr="00466BD7">
        <w:t>chlorophyllin</w:t>
      </w:r>
      <w:proofErr w:type="spellEnd"/>
      <w:r w:rsidRPr="00466BD7">
        <w:t xml:space="preserve"> copper complex.</w:t>
      </w:r>
    </w:p>
    <w:p w:rsidR="00466BD7" w:rsidRPr="00466BD7" w:rsidRDefault="00466BD7" w:rsidP="00466BD7">
      <w:r w:rsidRPr="00466BD7">
        <w:t>Recommendations for use:</w:t>
      </w:r>
    </w:p>
    <w:p w:rsidR="00466BD7" w:rsidRPr="00466BD7" w:rsidRDefault="00466BD7" w:rsidP="00466BD7">
      <w:r w:rsidRPr="00466BD7">
        <w:t xml:space="preserve">For adults, one tablet </w:t>
      </w:r>
      <w:r>
        <w:t xml:space="preserve">three times </w:t>
      </w:r>
      <w:r w:rsidRPr="00466BD7">
        <w:t xml:space="preserve">a day during the meal.  </w:t>
      </w:r>
    </w:p>
    <w:p w:rsidR="00466BD7" w:rsidRPr="00466BD7" w:rsidRDefault="00466BD7" w:rsidP="00466BD7">
      <w:r w:rsidRPr="00466BD7">
        <w:lastRenderedPageBreak/>
        <w:t>Contraindications: individual intolerance to the components of the product, pregnancy and lactation. It is recommended to consult a doctor before use. It is not for medical use.</w:t>
      </w:r>
    </w:p>
    <w:p w:rsidR="00C6305C" w:rsidRPr="00466BD7" w:rsidRDefault="00C6305C" w:rsidP="00C6305C"/>
    <w:p w:rsidR="00C6305C" w:rsidRPr="00C6305C" w:rsidRDefault="00C6305C" w:rsidP="00C6305C">
      <w:pPr>
        <w:rPr>
          <w:lang w:val="ru-RU"/>
        </w:rPr>
      </w:pPr>
    </w:p>
    <w:sectPr w:rsidR="00C6305C" w:rsidRPr="00C6305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3F6280"/>
    <w:multiLevelType w:val="hybridMultilevel"/>
    <w:tmpl w:val="CAA49610"/>
    <w:lvl w:ilvl="0" w:tplc="4DA889E0">
      <w:start w:val="9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05C"/>
    <w:rsid w:val="00466BD7"/>
    <w:rsid w:val="006B3A92"/>
    <w:rsid w:val="009A4CBE"/>
    <w:rsid w:val="00C6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A4534"/>
  <w15:chartTrackingRefBased/>
  <w15:docId w15:val="{390C23EE-1B54-4158-A05F-A17417C8C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A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Маджид Ахмади</dc:creator>
  <cp:keywords/>
  <dc:description/>
  <cp:lastModifiedBy>Маджид Ахмади</cp:lastModifiedBy>
  <cp:revision>1</cp:revision>
  <dcterms:created xsi:type="dcterms:W3CDTF">2021-05-11T04:18:00Z</dcterms:created>
  <dcterms:modified xsi:type="dcterms:W3CDTF">2021-05-11T04:48:00Z</dcterms:modified>
</cp:coreProperties>
</file>